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bookmark9"/>
    <w:p w14:paraId="289FD546" w14:textId="77777777" w:rsidR="0036718F" w:rsidRDefault="00000000">
      <w:pPr>
        <w:pStyle w:val="Heading32"/>
        <w:keepNext/>
        <w:keepLines/>
        <w:spacing w:after="131" w:line="240" w:lineRule="auto"/>
        <w:outlineLvl w:val="9"/>
      </w:pPr>
      <w:r>
        <w:rPr>
          <w:rStyle w:val="a0"/>
          <w:noProof/>
          <w:lang w:bidi="ar-SA"/>
        </w:rPr>
        <mc:AlternateContent>
          <mc:Choice Requires="wps">
            <w:drawing>
              <wp:inline distT="0" distB="0" distL="0" distR="0" wp14:anchorId="050D64F9" wp14:editId="6DE76438">
                <wp:extent cx="304166" cy="304166"/>
                <wp:effectExtent l="0" t="0" r="634" b="634"/>
                <wp:docPr id="334066550" name="AutoShape 4" descr="nbu-brand-book.pn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6" cy="304166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a:graphicData>
                </a:graphic>
              </wp:inline>
            </w:drawing>
          </mc:Choice>
          <mc:Fallback>
            <w:pict>
              <v:rect w14:anchorId="68560BCC" id="AutoShape 4" o:spid="_x0000_s1026" alt="nbu-brand-book.png" style="width:23.95pt;height:2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" filled="f" stroked="f">
                <v:textbox inset="0,0,0,0"/>
                <w10:anchorlock/>
              </v:rect>
            </w:pict>
          </mc:Fallback>
        </mc:AlternateContent>
      </w:r>
      <w:r>
        <w:rPr>
          <w:rStyle w:val="a0"/>
          <w:noProof/>
          <w:lang w:bidi="ar-SA"/>
        </w:rPr>
        <w:drawing>
          <wp:inline distT="0" distB="0" distL="0" distR="0" wp14:anchorId="60FCA849" wp14:editId="57D0E0BE">
            <wp:extent cx="3124203" cy="739136"/>
            <wp:effectExtent l="0" t="0" r="0" b="3814"/>
            <wp:docPr id="109938108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4203" cy="7391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16C5B3C7" w14:textId="77777777" w:rsidR="0036718F" w:rsidRDefault="0036718F">
      <w:pPr>
        <w:pStyle w:val="Heading32"/>
        <w:keepNext/>
        <w:keepLines/>
        <w:spacing w:after="131" w:line="240" w:lineRule="auto"/>
        <w:outlineLvl w:val="9"/>
      </w:pPr>
    </w:p>
    <w:p w14:paraId="398E8880" w14:textId="77777777" w:rsidR="0036718F" w:rsidRDefault="00000000">
      <w:pPr>
        <w:pStyle w:val="Heading32"/>
        <w:keepNext/>
        <w:keepLines/>
        <w:spacing w:after="0" w:line="240" w:lineRule="auto"/>
        <w:jc w:val="center"/>
        <w:outlineLvl w:val="9"/>
      </w:pPr>
      <w:r>
        <w:rPr>
          <w:rStyle w:val="Heading30"/>
          <w:b/>
          <w:bCs/>
          <w:color w:val="002060"/>
          <w:sz w:val="44"/>
          <w:szCs w:val="44"/>
        </w:rPr>
        <w:t>П О К А Н А</w:t>
      </w:r>
      <w:bookmarkEnd w:id="0"/>
    </w:p>
    <w:p w14:paraId="2C175A9D" w14:textId="77777777" w:rsidR="0036718F" w:rsidRDefault="00000000">
      <w:pPr>
        <w:pStyle w:val="Heading32"/>
        <w:keepNext/>
        <w:keepLines/>
        <w:spacing w:after="0" w:line="240" w:lineRule="auto"/>
        <w:jc w:val="center"/>
        <w:outlineLvl w:val="9"/>
      </w:pPr>
      <w:r>
        <w:rPr>
          <w:rStyle w:val="Heading30"/>
          <w:b/>
          <w:bCs/>
          <w:i/>
          <w:iCs/>
          <w:color w:val="002060"/>
          <w:sz w:val="28"/>
          <w:szCs w:val="28"/>
        </w:rPr>
        <w:t xml:space="preserve">за участие в </w:t>
      </w:r>
    </w:p>
    <w:p w14:paraId="16FBF0C9" w14:textId="77777777" w:rsidR="0036718F" w:rsidRDefault="00000000">
      <w:pPr>
        <w:pStyle w:val="Bodytext31"/>
        <w:spacing w:before="0" w:after="0" w:line="240" w:lineRule="auto"/>
        <w:jc w:val="center"/>
      </w:pPr>
      <w:r>
        <w:rPr>
          <w:rStyle w:val="Bodytext30"/>
          <w:b/>
          <w:bCs/>
          <w:color w:val="002060"/>
          <w:sz w:val="44"/>
          <w:szCs w:val="44"/>
        </w:rPr>
        <w:t>Международна студентска конференция</w:t>
      </w:r>
    </w:p>
    <w:p w14:paraId="5A5107E4" w14:textId="77777777" w:rsidR="0036718F" w:rsidRDefault="00000000">
      <w:pPr>
        <w:pStyle w:val="Bodytext41"/>
        <w:spacing w:before="0" w:line="240" w:lineRule="auto"/>
        <w:jc w:val="center"/>
      </w:pPr>
      <w:r>
        <w:rPr>
          <w:rStyle w:val="Bodytext40"/>
          <w:b/>
          <w:bCs/>
          <w:i/>
          <w:iCs/>
          <w:color w:val="002060"/>
          <w:sz w:val="48"/>
          <w:szCs w:val="48"/>
        </w:rPr>
        <w:t>Ролята на изкуствения интелект в управлението</w:t>
      </w:r>
    </w:p>
    <w:p w14:paraId="71A88A7F" w14:textId="77777777" w:rsidR="0036718F" w:rsidRDefault="00000000">
      <w:pPr>
        <w:pStyle w:val="Bodytext41"/>
        <w:spacing w:before="0" w:line="240" w:lineRule="auto"/>
        <w:jc w:val="center"/>
      </w:pPr>
      <w:r>
        <w:rPr>
          <w:rStyle w:val="a0"/>
          <w:b w:val="0"/>
          <w:bCs w:val="0"/>
          <w:color w:val="002060"/>
          <w:sz w:val="32"/>
          <w:szCs w:val="32"/>
          <w:lang w:val="en-GB"/>
        </w:rPr>
        <w:t>20 януари 2026 г.</w:t>
      </w:r>
      <w:r>
        <w:rPr>
          <w:rStyle w:val="a0"/>
          <w:b w:val="0"/>
          <w:bCs w:val="0"/>
          <w:color w:val="002060"/>
          <w:sz w:val="32"/>
          <w:szCs w:val="32"/>
        </w:rPr>
        <w:t xml:space="preserve">,  </w:t>
      </w:r>
      <w:r>
        <w:rPr>
          <w:rStyle w:val="a0"/>
          <w:b w:val="0"/>
          <w:bCs w:val="0"/>
          <w:color w:val="002060"/>
          <w:sz w:val="32"/>
          <w:szCs w:val="32"/>
          <w:lang w:val="en-GB"/>
        </w:rPr>
        <w:t>гр. София</w:t>
      </w:r>
    </w:p>
    <w:p w14:paraId="69D60DB7" w14:textId="77777777" w:rsidR="0036718F" w:rsidRDefault="0036718F">
      <w:pPr>
        <w:pStyle w:val="Bodytext41"/>
        <w:spacing w:before="0" w:line="240" w:lineRule="auto"/>
        <w:jc w:val="center"/>
        <w:rPr>
          <w:color w:val="002060"/>
          <w:sz w:val="40"/>
          <w:szCs w:val="40"/>
        </w:rPr>
      </w:pPr>
    </w:p>
    <w:p w14:paraId="53D90EC1" w14:textId="77777777" w:rsidR="0036718F" w:rsidRDefault="00000000">
      <w:pPr>
        <w:pStyle w:val="Bodytext51"/>
        <w:spacing w:after="485" w:line="240" w:lineRule="auto"/>
        <w:jc w:val="both"/>
      </w:pPr>
      <w:r>
        <w:rPr>
          <w:rStyle w:val="Bodytext50"/>
          <w:b/>
          <w:bCs/>
          <w:color w:val="002060"/>
          <w:sz w:val="26"/>
          <w:szCs w:val="26"/>
        </w:rPr>
        <w:t xml:space="preserve">Организатор: Департамент </w:t>
      </w:r>
      <w:r>
        <w:rPr>
          <w:rStyle w:val="Bodytext50"/>
          <w:b/>
          <w:bCs/>
          <w:i/>
          <w:iCs/>
          <w:color w:val="002060"/>
          <w:sz w:val="26"/>
          <w:szCs w:val="26"/>
        </w:rPr>
        <w:t>Администрация и управление</w:t>
      </w:r>
      <w:r>
        <w:rPr>
          <w:rStyle w:val="Bodytext50"/>
          <w:b/>
          <w:bCs/>
          <w:color w:val="002060"/>
          <w:sz w:val="26"/>
          <w:szCs w:val="26"/>
        </w:rPr>
        <w:t xml:space="preserve"> на Нов български университет</w:t>
      </w:r>
    </w:p>
    <w:p w14:paraId="4917E3D2" w14:textId="77777777" w:rsidR="0036718F" w:rsidRDefault="00000000">
      <w:pPr>
        <w:pStyle w:val="Bodytext21"/>
        <w:spacing w:before="0"/>
        <w:ind w:left="380"/>
        <w:jc w:val="both"/>
      </w:pPr>
      <w:r>
        <w:rPr>
          <w:rStyle w:val="a0"/>
          <w:b/>
          <w:bCs/>
          <w:color w:val="002060"/>
        </w:rPr>
        <w:t>Основна цел на конференцията:</w:t>
      </w:r>
      <w:r>
        <w:rPr>
          <w:rStyle w:val="a0"/>
          <w:b/>
          <w:bCs/>
          <w:color w:val="002060"/>
          <w:sz w:val="30"/>
          <w:szCs w:val="30"/>
        </w:rPr>
        <w:t xml:space="preserve"> </w:t>
      </w:r>
      <w:r>
        <w:rPr>
          <w:rStyle w:val="Bodytext20"/>
          <w:color w:val="002060"/>
        </w:rPr>
        <w:t>да се изведат актуалните тенденции и перспективи, чрез които изкуственият интелект променя управлението, като се насърчи критичното и отговорно осмисляне на тези процеси от младите специалисти.</w:t>
      </w:r>
    </w:p>
    <w:p w14:paraId="348BC3BC" w14:textId="77777777" w:rsidR="0036718F" w:rsidRDefault="00000000">
      <w:pPr>
        <w:pStyle w:val="Bodytext51"/>
        <w:spacing w:after="0" w:line="341" w:lineRule="exact"/>
        <w:ind w:right="520"/>
      </w:pPr>
      <w:r>
        <w:rPr>
          <w:rStyle w:val="a0"/>
          <w:noProof/>
          <w:color w:val="002060"/>
          <w:sz w:val="26"/>
          <w:szCs w:val="26"/>
          <w:lang w:bidi="ar-SA"/>
        </w:rPr>
        <w:drawing>
          <wp:anchor distT="0" distB="0" distL="114300" distR="114300" simplePos="0" relativeHeight="377487105" behindDoc="0" locked="0" layoutInCell="1" allowOverlap="1" wp14:anchorId="034ACC44" wp14:editId="678B0E1D">
            <wp:simplePos x="0" y="0"/>
            <wp:positionH relativeFrom="margin">
              <wp:posOffset>-178436</wp:posOffset>
            </wp:positionH>
            <wp:positionV relativeFrom="paragraph">
              <wp:posOffset>180337</wp:posOffset>
            </wp:positionV>
            <wp:extent cx="3761100" cy="3589020"/>
            <wp:effectExtent l="0" t="0" r="0" b="0"/>
            <wp:wrapSquare wrapText="right"/>
            <wp:docPr id="36665482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61100" cy="35890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70E0D1F8" w14:textId="77777777" w:rsidR="0036718F" w:rsidRDefault="00000000">
      <w:pPr>
        <w:pStyle w:val="Bodytext51"/>
        <w:spacing w:after="0" w:line="341" w:lineRule="exact"/>
        <w:ind w:right="520"/>
        <w:jc w:val="both"/>
      </w:pPr>
      <w:bookmarkStart w:id="1" w:name="bookmark11"/>
      <w:r>
        <w:rPr>
          <w:rStyle w:val="Heading31"/>
          <w:b/>
          <w:bCs/>
          <w:color w:val="002060"/>
          <w:sz w:val="26"/>
          <w:szCs w:val="26"/>
        </w:rPr>
        <w:t xml:space="preserve">Подцели </w:t>
      </w:r>
      <w:bookmarkEnd w:id="1"/>
      <w:r>
        <w:rPr>
          <w:rStyle w:val="Heading31"/>
          <w:b/>
          <w:bCs/>
          <w:color w:val="002060"/>
          <w:sz w:val="26"/>
          <w:szCs w:val="26"/>
        </w:rPr>
        <w:t xml:space="preserve">на </w:t>
      </w:r>
      <w:bookmarkStart w:id="2" w:name="bookmark12"/>
      <w:r>
        <w:rPr>
          <w:rStyle w:val="Heading41"/>
          <w:b/>
          <w:bCs/>
          <w:color w:val="002060"/>
          <w:sz w:val="26"/>
          <w:szCs w:val="26"/>
        </w:rPr>
        <w:t>конференцията:</w:t>
      </w:r>
      <w:bookmarkEnd w:id="2"/>
    </w:p>
    <w:p w14:paraId="7BE40CA7" w14:textId="77777777" w:rsidR="0036718F" w:rsidRDefault="00000000">
      <w:pPr>
        <w:pStyle w:val="Bodytext21"/>
        <w:numPr>
          <w:ilvl w:val="0"/>
          <w:numId w:val="1"/>
        </w:numPr>
        <w:tabs>
          <w:tab w:val="left" w:pos="312"/>
        </w:tabs>
        <w:spacing w:before="0"/>
        <w:ind w:left="380"/>
        <w:jc w:val="both"/>
      </w:pPr>
      <w:r>
        <w:rPr>
          <w:rStyle w:val="Bodytext20"/>
          <w:color w:val="002060"/>
        </w:rPr>
        <w:t>да стимулира студентските научни търсения в областта на дигитализацията, етиката на технологиите, иновациите и стратегическото управление;</w:t>
      </w:r>
    </w:p>
    <w:p w14:paraId="76C662B8" w14:textId="77777777" w:rsidR="0036718F" w:rsidRDefault="00000000">
      <w:pPr>
        <w:pStyle w:val="Bodytext21"/>
        <w:numPr>
          <w:ilvl w:val="0"/>
          <w:numId w:val="1"/>
        </w:numPr>
        <w:tabs>
          <w:tab w:val="left" w:pos="312"/>
        </w:tabs>
        <w:spacing w:before="0"/>
        <w:ind w:left="380"/>
        <w:jc w:val="both"/>
      </w:pPr>
      <w:r>
        <w:rPr>
          <w:rStyle w:val="Bodytext20"/>
          <w:color w:val="002060"/>
        </w:rPr>
        <w:t>да създаде академична среда за обмен на идеи, научни разработки и практически решения между студенти, преподаватели и изследователи.</w:t>
      </w:r>
    </w:p>
    <w:p w14:paraId="33C61705" w14:textId="77777777" w:rsidR="0036718F" w:rsidRDefault="00000000">
      <w:pPr>
        <w:pStyle w:val="Bodytext21"/>
        <w:numPr>
          <w:ilvl w:val="0"/>
          <w:numId w:val="1"/>
        </w:numPr>
        <w:tabs>
          <w:tab w:val="left" w:pos="312"/>
        </w:tabs>
        <w:spacing w:before="0"/>
        <w:ind w:left="380"/>
        <w:jc w:val="both"/>
      </w:pPr>
      <w:r>
        <w:rPr>
          <w:rStyle w:val="Bodytext20"/>
          <w:color w:val="002060"/>
        </w:rPr>
        <w:t>да очертае новите управленски модели, формирани под влияние на алгоритмични и интелигентни системи;</w:t>
      </w:r>
    </w:p>
    <w:p w14:paraId="516DDD21" w14:textId="77777777" w:rsidR="0036718F" w:rsidRDefault="00000000">
      <w:pPr>
        <w:pStyle w:val="Bodytext21"/>
        <w:numPr>
          <w:ilvl w:val="0"/>
          <w:numId w:val="1"/>
        </w:numPr>
        <w:tabs>
          <w:tab w:val="left" w:pos="312"/>
        </w:tabs>
        <w:spacing w:before="0"/>
        <w:ind w:left="380"/>
        <w:jc w:val="both"/>
      </w:pPr>
      <w:r>
        <w:rPr>
          <w:rStyle w:val="Bodytext20"/>
          <w:color w:val="002060"/>
        </w:rPr>
        <w:t>да анализира предимствата и рисковете, свързани с интегрирането на изкуствен интелект в управленската практика;</w:t>
      </w:r>
    </w:p>
    <w:p w14:paraId="7EC90B4F" w14:textId="77777777" w:rsidR="0036718F" w:rsidRDefault="0036718F">
      <w:pPr>
        <w:pStyle w:val="Bodytext21"/>
        <w:spacing w:before="0"/>
        <w:ind w:left="380"/>
        <w:rPr>
          <w:color w:val="002060"/>
        </w:rPr>
      </w:pPr>
    </w:p>
    <w:p w14:paraId="01C3CB1E" w14:textId="77777777" w:rsidR="0036718F" w:rsidRDefault="00000000">
      <w:pPr>
        <w:pStyle w:val="Heading43"/>
        <w:keepNext/>
        <w:keepLines/>
        <w:spacing w:before="0" w:after="296" w:line="360" w:lineRule="exact"/>
        <w:ind w:firstLine="0"/>
        <w:jc w:val="both"/>
        <w:outlineLvl w:val="9"/>
      </w:pPr>
      <w:bookmarkStart w:id="3" w:name="bookmark14"/>
      <w:r>
        <w:rPr>
          <w:rStyle w:val="Heading41"/>
          <w:b/>
          <w:bCs/>
          <w:color w:val="002060"/>
          <w:sz w:val="26"/>
          <w:szCs w:val="26"/>
        </w:rPr>
        <w:t>Основни тематични направления</w:t>
      </w:r>
      <w:bookmarkEnd w:id="3"/>
      <w:r>
        <w:rPr>
          <w:rStyle w:val="Heading41"/>
          <w:b/>
          <w:bCs/>
          <w:color w:val="002060"/>
          <w:sz w:val="26"/>
          <w:szCs w:val="26"/>
          <w:lang w:val="en-GB"/>
        </w:rPr>
        <w:t xml:space="preserve"> </w:t>
      </w:r>
      <w:r>
        <w:rPr>
          <w:rStyle w:val="Heading41"/>
          <w:b/>
          <w:bCs/>
          <w:color w:val="002060"/>
          <w:sz w:val="26"/>
          <w:szCs w:val="26"/>
        </w:rPr>
        <w:t>са в областите на бизнес администрацията, публичната администрация, туризмът, икономиката и инженерингът:</w:t>
      </w:r>
    </w:p>
    <w:p w14:paraId="4F53E349" w14:textId="77777777" w:rsidR="0036718F" w:rsidRDefault="00000000">
      <w:pPr>
        <w:pStyle w:val="Bodytext21"/>
        <w:numPr>
          <w:ilvl w:val="0"/>
          <w:numId w:val="1"/>
        </w:numPr>
        <w:tabs>
          <w:tab w:val="left" w:pos="315"/>
        </w:tabs>
        <w:spacing w:before="0"/>
        <w:ind w:left="380"/>
        <w:jc w:val="both"/>
      </w:pPr>
      <w:r>
        <w:rPr>
          <w:rStyle w:val="Bodytext20"/>
          <w:color w:val="002060"/>
          <w:sz w:val="28"/>
          <w:szCs w:val="28"/>
        </w:rPr>
        <w:t>Управленски модели и иновации, обусловени от навлизането на изкуствения интелект в организациите.</w:t>
      </w:r>
    </w:p>
    <w:p w14:paraId="604359DC" w14:textId="77777777" w:rsidR="0036718F" w:rsidRDefault="00000000">
      <w:pPr>
        <w:pStyle w:val="Bodytext21"/>
        <w:numPr>
          <w:ilvl w:val="0"/>
          <w:numId w:val="1"/>
        </w:numPr>
        <w:tabs>
          <w:tab w:val="left" w:pos="315"/>
        </w:tabs>
        <w:spacing w:before="0"/>
        <w:ind w:left="380"/>
        <w:jc w:val="both"/>
      </w:pPr>
      <w:r>
        <w:rPr>
          <w:rStyle w:val="Bodytext20"/>
          <w:color w:val="002060"/>
          <w:sz w:val="28"/>
          <w:szCs w:val="28"/>
        </w:rPr>
        <w:t>Дигитализация на управленските процеси - автоматизация, алгоритмични решения, интелигентни системи за вземане на решения.</w:t>
      </w:r>
    </w:p>
    <w:p w14:paraId="12DB44CF" w14:textId="77777777" w:rsidR="0036718F" w:rsidRDefault="00000000">
      <w:pPr>
        <w:pStyle w:val="Bodytext21"/>
        <w:numPr>
          <w:ilvl w:val="0"/>
          <w:numId w:val="1"/>
        </w:numPr>
        <w:tabs>
          <w:tab w:val="left" w:pos="315"/>
        </w:tabs>
        <w:spacing w:before="0"/>
        <w:ind w:left="380"/>
        <w:jc w:val="both"/>
      </w:pPr>
      <w:r>
        <w:rPr>
          <w:rStyle w:val="Bodytext20"/>
          <w:color w:val="002060"/>
          <w:sz w:val="28"/>
          <w:szCs w:val="28"/>
        </w:rPr>
        <w:lastRenderedPageBreak/>
        <w:t>Етични, правни и регулаторни аспекти на използването на изкуствен интелект в публичния и частния сектор.</w:t>
      </w:r>
    </w:p>
    <w:p w14:paraId="00EB84A8" w14:textId="77777777" w:rsidR="0036718F" w:rsidRDefault="00000000">
      <w:pPr>
        <w:pStyle w:val="Bodytext21"/>
        <w:numPr>
          <w:ilvl w:val="0"/>
          <w:numId w:val="1"/>
        </w:numPr>
        <w:tabs>
          <w:tab w:val="left" w:pos="315"/>
        </w:tabs>
        <w:spacing w:before="0"/>
        <w:ind w:left="380"/>
        <w:jc w:val="both"/>
      </w:pPr>
      <w:r>
        <w:rPr>
          <w:rStyle w:val="Bodytext20"/>
          <w:color w:val="002060"/>
          <w:sz w:val="28"/>
          <w:szCs w:val="28"/>
        </w:rPr>
        <w:t>Изкуственият интелект в публичното управление - модернизация на услуги, прозрачност, управление на данни.</w:t>
      </w:r>
    </w:p>
    <w:p w14:paraId="664CD122" w14:textId="77777777" w:rsidR="0036718F" w:rsidRDefault="00000000">
      <w:pPr>
        <w:pStyle w:val="Bodytext21"/>
        <w:numPr>
          <w:ilvl w:val="0"/>
          <w:numId w:val="1"/>
        </w:numPr>
        <w:tabs>
          <w:tab w:val="left" w:pos="315"/>
        </w:tabs>
        <w:spacing w:before="0"/>
        <w:ind w:left="380"/>
        <w:jc w:val="both"/>
      </w:pPr>
      <w:r>
        <w:rPr>
          <w:rStyle w:val="Bodytext20"/>
          <w:color w:val="002060"/>
          <w:sz w:val="28"/>
          <w:szCs w:val="28"/>
        </w:rPr>
        <w:t>Бизнес приложения на изкуствения интелект - стратегическо планиране, оптимизация, управление на ресурси и повишаване на ефективността.</w:t>
      </w:r>
    </w:p>
    <w:p w14:paraId="2BFFF6B9" w14:textId="77777777" w:rsidR="0036718F" w:rsidRDefault="00000000">
      <w:pPr>
        <w:pStyle w:val="Bodytext21"/>
        <w:numPr>
          <w:ilvl w:val="0"/>
          <w:numId w:val="1"/>
        </w:numPr>
        <w:tabs>
          <w:tab w:val="left" w:pos="315"/>
        </w:tabs>
        <w:spacing w:before="0"/>
        <w:ind w:left="380"/>
        <w:jc w:val="both"/>
      </w:pPr>
      <w:r>
        <w:rPr>
          <w:rStyle w:val="Bodytext20"/>
          <w:color w:val="002060"/>
          <w:sz w:val="28"/>
          <w:szCs w:val="28"/>
        </w:rPr>
        <w:t>Иновационни технологии и предприемачество, свързани с развитието на изкуствения интелект.</w:t>
      </w:r>
    </w:p>
    <w:p w14:paraId="15A8CF55" w14:textId="77777777" w:rsidR="0036718F" w:rsidRDefault="00000000">
      <w:pPr>
        <w:pStyle w:val="Bodytext21"/>
        <w:numPr>
          <w:ilvl w:val="0"/>
          <w:numId w:val="1"/>
        </w:numPr>
        <w:tabs>
          <w:tab w:val="left" w:pos="315"/>
        </w:tabs>
        <w:spacing w:before="0"/>
        <w:ind w:left="380"/>
        <w:jc w:val="both"/>
      </w:pPr>
      <w:r>
        <w:rPr>
          <w:rStyle w:val="Bodytext20"/>
          <w:color w:val="002060"/>
          <w:sz w:val="28"/>
          <w:szCs w:val="28"/>
        </w:rPr>
        <w:t>Социално-икономически ефекти от автоматизацията и цифровата трансформация - въздействие върху заетостта, човешкия капитал и организационната култура.</w:t>
      </w:r>
    </w:p>
    <w:p w14:paraId="0826A53B" w14:textId="77777777" w:rsidR="0036718F" w:rsidRDefault="00000000">
      <w:pPr>
        <w:pStyle w:val="Bodytext21"/>
        <w:numPr>
          <w:ilvl w:val="0"/>
          <w:numId w:val="1"/>
        </w:numPr>
        <w:tabs>
          <w:tab w:val="left" w:pos="315"/>
        </w:tabs>
        <w:spacing w:before="0"/>
        <w:ind w:left="380"/>
        <w:jc w:val="both"/>
      </w:pPr>
      <w:r>
        <w:rPr>
          <w:rStyle w:val="Bodytext20"/>
          <w:color w:val="002060"/>
          <w:sz w:val="28"/>
          <w:szCs w:val="28"/>
        </w:rPr>
        <w:t>Интелигентни системи в образованието, обучението и изграждането на компетентности за бъдещето.</w:t>
      </w:r>
    </w:p>
    <w:p w14:paraId="4D9D887F" w14:textId="77777777" w:rsidR="0036718F" w:rsidRDefault="00000000">
      <w:pPr>
        <w:pStyle w:val="Bodytext21"/>
        <w:numPr>
          <w:ilvl w:val="0"/>
          <w:numId w:val="1"/>
        </w:numPr>
        <w:tabs>
          <w:tab w:val="left" w:pos="315"/>
        </w:tabs>
        <w:spacing w:before="0" w:line="240" w:lineRule="auto"/>
        <w:ind w:left="380"/>
        <w:jc w:val="both"/>
      </w:pPr>
      <w:r>
        <w:rPr>
          <w:rStyle w:val="Bodytext20"/>
          <w:color w:val="002060"/>
          <w:sz w:val="28"/>
          <w:szCs w:val="28"/>
        </w:rPr>
        <w:t>Междудисциплинарни изследвания, обединяващи управление, технологии, икономика, комуникации и социални науки.</w:t>
      </w:r>
    </w:p>
    <w:p w14:paraId="2F8A5597" w14:textId="77777777" w:rsidR="0036718F" w:rsidRDefault="00000000">
      <w:pPr>
        <w:pStyle w:val="a"/>
        <w:numPr>
          <w:ilvl w:val="0"/>
          <w:numId w:val="2"/>
        </w:numPr>
        <w:shd w:val="clear" w:color="auto" w:fill="FFFFFF"/>
        <w:tabs>
          <w:tab w:val="left" w:pos="315"/>
        </w:tabs>
        <w:ind w:left="380" w:hanging="380"/>
        <w:jc w:val="both"/>
        <w:textAlignment w:val="auto"/>
        <w:rPr>
          <w:rFonts w:ascii="Times New Roman" w:eastAsia="Times New Roman" w:hAnsi="Times New Roman"/>
          <w:color w:val="002060"/>
          <w:sz w:val="28"/>
          <w:szCs w:val="28"/>
        </w:rPr>
      </w:pPr>
      <w:r>
        <w:rPr>
          <w:rFonts w:ascii="Times New Roman" w:eastAsia="Times New Roman" w:hAnsi="Times New Roman"/>
          <w:color w:val="002060"/>
          <w:sz w:val="28"/>
          <w:szCs w:val="28"/>
        </w:rPr>
        <w:t>Разглеждане на съвместимостта на ИИ решенията с устойчивото развитие и целите на ООН.</w:t>
      </w:r>
    </w:p>
    <w:p w14:paraId="69025972" w14:textId="77777777" w:rsidR="0036718F" w:rsidRDefault="00000000">
      <w:pPr>
        <w:pStyle w:val="a"/>
        <w:numPr>
          <w:ilvl w:val="0"/>
          <w:numId w:val="2"/>
        </w:numPr>
        <w:shd w:val="clear" w:color="auto" w:fill="FFFFFF"/>
        <w:tabs>
          <w:tab w:val="left" w:pos="315"/>
        </w:tabs>
        <w:ind w:left="380" w:hanging="380"/>
        <w:jc w:val="both"/>
        <w:textAlignment w:val="auto"/>
        <w:rPr>
          <w:rFonts w:ascii="Times New Roman" w:eastAsia="Times New Roman" w:hAnsi="Times New Roman"/>
          <w:color w:val="002060"/>
          <w:sz w:val="28"/>
          <w:szCs w:val="28"/>
        </w:rPr>
      </w:pPr>
      <w:r>
        <w:rPr>
          <w:rFonts w:ascii="Times New Roman" w:eastAsia="Times New Roman" w:hAnsi="Times New Roman"/>
          <w:color w:val="002060"/>
          <w:sz w:val="28"/>
          <w:szCs w:val="28"/>
        </w:rPr>
        <w:t>Подготовка на бъдещи лидери за ефективна работа в среди, доминирани от алгоритмични системи.</w:t>
      </w:r>
    </w:p>
    <w:p w14:paraId="1A2E5138" w14:textId="77777777" w:rsidR="0036718F" w:rsidRDefault="00000000">
      <w:pPr>
        <w:pStyle w:val="a"/>
        <w:numPr>
          <w:ilvl w:val="0"/>
          <w:numId w:val="2"/>
        </w:numPr>
        <w:shd w:val="clear" w:color="auto" w:fill="FFFFFF"/>
        <w:tabs>
          <w:tab w:val="left" w:pos="315"/>
        </w:tabs>
        <w:ind w:left="380" w:hanging="380"/>
        <w:jc w:val="both"/>
        <w:textAlignment w:val="auto"/>
        <w:rPr>
          <w:rFonts w:ascii="Times New Roman" w:eastAsia="Times New Roman" w:hAnsi="Times New Roman"/>
          <w:color w:val="002060"/>
          <w:sz w:val="28"/>
          <w:szCs w:val="28"/>
        </w:rPr>
      </w:pPr>
      <w:r>
        <w:rPr>
          <w:rFonts w:ascii="Times New Roman" w:eastAsia="Times New Roman" w:hAnsi="Times New Roman"/>
          <w:color w:val="002060"/>
          <w:sz w:val="28"/>
          <w:szCs w:val="28"/>
        </w:rPr>
        <w:t>Управление на риска при използване на генеративен AI.</w:t>
      </w:r>
    </w:p>
    <w:p w14:paraId="7DEE8CE9" w14:textId="77777777" w:rsidR="0036718F" w:rsidRDefault="0036718F">
      <w:pPr>
        <w:pStyle w:val="Bodytext21"/>
        <w:tabs>
          <w:tab w:val="left" w:pos="315"/>
        </w:tabs>
        <w:spacing w:before="0" w:line="240" w:lineRule="auto"/>
        <w:ind w:firstLine="0"/>
        <w:jc w:val="both"/>
      </w:pPr>
    </w:p>
    <w:p w14:paraId="43A0AFFE" w14:textId="77777777" w:rsidR="0036718F" w:rsidRDefault="00000000">
      <w:pPr>
        <w:pStyle w:val="Bodytext21"/>
        <w:tabs>
          <w:tab w:val="left" w:pos="315"/>
        </w:tabs>
        <w:spacing w:before="0" w:line="240" w:lineRule="auto"/>
        <w:ind w:firstLine="0"/>
        <w:jc w:val="both"/>
      </w:pPr>
      <w:r>
        <w:rPr>
          <w:rStyle w:val="Bodytext20"/>
          <w:b/>
          <w:bCs/>
          <w:i/>
          <w:iCs/>
          <w:color w:val="002060"/>
          <w:sz w:val="28"/>
          <w:szCs w:val="28"/>
        </w:rPr>
        <w:t>Областите и тематичните направления са примерни и не ограничават авторите. Конференцията стимулира представянето на широк кръг от теми свързани с ролята на изкуствения интелект.</w:t>
      </w:r>
    </w:p>
    <w:p w14:paraId="068C8C1A" w14:textId="77777777" w:rsidR="0036718F" w:rsidRDefault="0036718F">
      <w:pPr>
        <w:pStyle w:val="Bodytext21"/>
        <w:tabs>
          <w:tab w:val="left" w:pos="315"/>
        </w:tabs>
        <w:spacing w:before="0" w:line="240" w:lineRule="auto"/>
        <w:ind w:left="380" w:firstLine="0"/>
        <w:rPr>
          <w:b/>
          <w:bCs/>
          <w:color w:val="002060"/>
        </w:rPr>
      </w:pPr>
    </w:p>
    <w:p w14:paraId="58E77957" w14:textId="77777777" w:rsidR="0036718F" w:rsidRDefault="00000000">
      <w:pPr>
        <w:pStyle w:val="Bodytext21"/>
        <w:tabs>
          <w:tab w:val="left" w:pos="315"/>
        </w:tabs>
        <w:spacing w:before="0" w:line="240" w:lineRule="auto"/>
        <w:ind w:left="380" w:firstLine="0"/>
        <w:rPr>
          <w:b/>
          <w:bCs/>
          <w:color w:val="002060"/>
        </w:rPr>
      </w:pPr>
      <w:r>
        <w:rPr>
          <w:b/>
          <w:bCs/>
          <w:color w:val="002060"/>
        </w:rPr>
        <w:t>Официални езици на конференцията: български, английски, руски</w:t>
      </w:r>
    </w:p>
    <w:p w14:paraId="4326EBC7" w14:textId="77777777" w:rsidR="0036718F" w:rsidRDefault="0036718F">
      <w:pPr>
        <w:pStyle w:val="a"/>
        <w:tabs>
          <w:tab w:val="left" w:pos="1134"/>
        </w:tabs>
        <w:autoSpaceDE w:val="0"/>
        <w:spacing w:after="120"/>
        <w:ind w:firstLine="284"/>
        <w:rPr>
          <w:rFonts w:ascii="Times New Roman" w:hAnsi="Times New Roman" w:cs="Times New Roman"/>
          <w:b/>
          <w:caps/>
          <w:color w:val="002060"/>
          <w:sz w:val="16"/>
          <w:szCs w:val="16"/>
        </w:rPr>
      </w:pPr>
      <w:bookmarkStart w:id="4" w:name="bookmark15"/>
    </w:p>
    <w:p w14:paraId="472FFDB8" w14:textId="77777777" w:rsidR="0036718F" w:rsidRDefault="00000000">
      <w:pPr>
        <w:pStyle w:val="a"/>
        <w:tabs>
          <w:tab w:val="left" w:pos="1134"/>
        </w:tabs>
        <w:autoSpaceDE w:val="0"/>
        <w:spacing w:after="120"/>
        <w:ind w:firstLine="284"/>
        <w:rPr>
          <w:rFonts w:ascii="Times New Roman" w:hAnsi="Times New Roman" w:cs="Times New Roman"/>
          <w:b/>
          <w:caps/>
          <w:color w:val="002060"/>
          <w:sz w:val="32"/>
          <w:szCs w:val="32"/>
        </w:rPr>
      </w:pPr>
      <w:r>
        <w:rPr>
          <w:rFonts w:ascii="Times New Roman" w:hAnsi="Times New Roman" w:cs="Times New Roman"/>
          <w:b/>
          <w:caps/>
          <w:color w:val="002060"/>
          <w:sz w:val="32"/>
          <w:szCs w:val="32"/>
        </w:rPr>
        <w:t>ВАЖНИ ДАТИ:</w:t>
      </w:r>
    </w:p>
    <w:p w14:paraId="1725602D" w14:textId="3B06353B" w:rsidR="0036718F" w:rsidRDefault="00D02F92">
      <w:pPr>
        <w:pStyle w:val="a2"/>
        <w:widowControl w:val="0"/>
        <w:numPr>
          <w:ilvl w:val="0"/>
          <w:numId w:val="3"/>
        </w:numPr>
        <w:tabs>
          <w:tab w:val="left" w:pos="1134"/>
        </w:tabs>
        <w:autoSpaceDE w:val="0"/>
        <w:spacing w:after="120" w:line="240" w:lineRule="auto"/>
        <w:ind w:left="641" w:hanging="357"/>
      </w:pPr>
      <w:bookmarkStart w:id="5" w:name="_Hlk216205635"/>
      <w:r>
        <w:rPr>
          <w:rStyle w:val="a0"/>
          <w:rFonts w:ascii="Times New Roman" w:hAnsi="Times New Roman"/>
          <w:b/>
          <w:bCs/>
          <w:color w:val="002060"/>
          <w:sz w:val="24"/>
          <w:szCs w:val="24"/>
        </w:rPr>
        <w:t>10</w:t>
      </w:r>
      <w:r w:rsidR="00000000">
        <w:rPr>
          <w:rStyle w:val="a0"/>
          <w:rFonts w:ascii="Times New Roman" w:hAnsi="Times New Roman"/>
          <w:b/>
          <w:bCs/>
          <w:color w:val="002060"/>
          <w:sz w:val="24"/>
          <w:szCs w:val="24"/>
        </w:rPr>
        <w:t>.01.2026 г.</w:t>
      </w:r>
      <w:r w:rsidR="00000000">
        <w:rPr>
          <w:rStyle w:val="a0"/>
          <w:rFonts w:ascii="Times New Roman" w:hAnsi="Times New Roman"/>
          <w:color w:val="002060"/>
          <w:sz w:val="24"/>
          <w:szCs w:val="24"/>
        </w:rPr>
        <w:t xml:space="preserve"> </w:t>
      </w:r>
      <w:bookmarkEnd w:id="5"/>
      <w:r w:rsidR="00000000">
        <w:rPr>
          <w:rStyle w:val="a0"/>
          <w:rFonts w:ascii="Times New Roman" w:hAnsi="Times New Roman"/>
          <w:color w:val="002060"/>
          <w:sz w:val="24"/>
          <w:szCs w:val="24"/>
        </w:rPr>
        <w:t xml:space="preserve">Изпращане на </w:t>
      </w:r>
      <w:r w:rsidR="00000000">
        <w:rPr>
          <w:rStyle w:val="a0"/>
          <w:rFonts w:ascii="Times New Roman" w:hAnsi="Times New Roman"/>
          <w:b/>
          <w:bCs/>
          <w:i/>
          <w:iCs/>
          <w:color w:val="002060"/>
          <w:sz w:val="24"/>
          <w:szCs w:val="24"/>
        </w:rPr>
        <w:t>Заявка за участие</w:t>
      </w:r>
      <w:r w:rsidR="00000000">
        <w:rPr>
          <w:rStyle w:val="a0"/>
          <w:rFonts w:ascii="Times New Roman" w:hAnsi="Times New Roman"/>
          <w:color w:val="002060"/>
          <w:sz w:val="24"/>
          <w:szCs w:val="24"/>
        </w:rPr>
        <w:t xml:space="preserve"> в конференцията на електронната поща: </w:t>
      </w:r>
      <w:hyperlink r:id="rId9" w:history="1">
        <w:r w:rsidR="0036718F">
          <w:rPr>
            <w:rStyle w:val="a1"/>
            <w:rFonts w:ascii="Times New Roman" w:hAnsi="Times New Roman"/>
            <w:sz w:val="24"/>
            <w:szCs w:val="24"/>
          </w:rPr>
          <w:t>trizova@nbu.bg</w:t>
        </w:r>
      </w:hyperlink>
      <w:r w:rsidR="00000000">
        <w:rPr>
          <w:rStyle w:val="a0"/>
          <w:rFonts w:ascii="Times New Roman" w:hAnsi="Times New Roman"/>
          <w:color w:val="002060"/>
          <w:sz w:val="24"/>
          <w:szCs w:val="24"/>
        </w:rPr>
        <w:t xml:space="preserve"> и</w:t>
      </w:r>
      <w:r w:rsidR="00000000">
        <w:rPr>
          <w:rStyle w:val="a0"/>
          <w:rFonts w:ascii="Times New Roman" w:hAnsi="Times New Roman"/>
          <w:color w:val="002060"/>
          <w:sz w:val="24"/>
          <w:szCs w:val="24"/>
          <w:lang w:val="en-US"/>
        </w:rPr>
        <w:t xml:space="preserve"> </w:t>
      </w:r>
      <w:hyperlink r:id="rId10" w:history="1">
        <w:r w:rsidR="0036718F">
          <w:rPr>
            <w:rStyle w:val="a1"/>
            <w:rFonts w:ascii="Times New Roman" w:hAnsi="Times New Roman"/>
            <w:sz w:val="24"/>
            <w:szCs w:val="24"/>
            <w:lang w:val="en-US"/>
          </w:rPr>
          <w:t>vbankova@nbu.bg</w:t>
        </w:r>
      </w:hyperlink>
      <w:r w:rsidR="00000000">
        <w:rPr>
          <w:rStyle w:val="a0"/>
          <w:rFonts w:ascii="Times New Roman" w:hAnsi="Times New Roman"/>
          <w:color w:val="002060"/>
          <w:sz w:val="24"/>
          <w:szCs w:val="24"/>
          <w:lang w:val="en-US"/>
        </w:rPr>
        <w:t xml:space="preserve"> </w:t>
      </w:r>
      <w:r w:rsidR="00000000">
        <w:rPr>
          <w:rStyle w:val="a0"/>
          <w:rFonts w:ascii="Times New Roman" w:hAnsi="Times New Roman"/>
          <w:color w:val="002060"/>
          <w:sz w:val="24"/>
          <w:szCs w:val="24"/>
        </w:rPr>
        <w:t xml:space="preserve"> </w:t>
      </w:r>
    </w:p>
    <w:p w14:paraId="0FE75A25" w14:textId="203410A4" w:rsidR="0036718F" w:rsidRDefault="00000000">
      <w:pPr>
        <w:pStyle w:val="a2"/>
        <w:widowControl w:val="0"/>
        <w:numPr>
          <w:ilvl w:val="0"/>
          <w:numId w:val="3"/>
        </w:numPr>
        <w:tabs>
          <w:tab w:val="left" w:pos="1134"/>
        </w:tabs>
        <w:autoSpaceDE w:val="0"/>
        <w:spacing w:after="120" w:line="240" w:lineRule="auto"/>
        <w:ind w:left="641" w:hanging="357"/>
      </w:pPr>
      <w:r>
        <w:rPr>
          <w:rStyle w:val="a0"/>
          <w:rFonts w:ascii="Times New Roman" w:hAnsi="Times New Roman"/>
          <w:b/>
          <w:bCs/>
          <w:color w:val="002060"/>
          <w:sz w:val="24"/>
          <w:szCs w:val="24"/>
        </w:rPr>
        <w:t>1</w:t>
      </w:r>
      <w:r w:rsidR="00D02F92">
        <w:rPr>
          <w:rStyle w:val="a0"/>
          <w:rFonts w:ascii="Times New Roman" w:hAnsi="Times New Roman"/>
          <w:b/>
          <w:bCs/>
          <w:color w:val="002060"/>
          <w:sz w:val="24"/>
          <w:szCs w:val="24"/>
        </w:rPr>
        <w:t>2</w:t>
      </w:r>
      <w:r>
        <w:rPr>
          <w:rStyle w:val="a0"/>
          <w:rFonts w:ascii="Times New Roman" w:hAnsi="Times New Roman"/>
          <w:b/>
          <w:bCs/>
          <w:color w:val="002060"/>
          <w:sz w:val="24"/>
          <w:szCs w:val="24"/>
        </w:rPr>
        <w:t>.01.2026 г.</w:t>
      </w:r>
      <w:r>
        <w:rPr>
          <w:rStyle w:val="a0"/>
          <w:rFonts w:ascii="Times New Roman" w:hAnsi="Times New Roman"/>
          <w:color w:val="002060"/>
          <w:sz w:val="24"/>
          <w:szCs w:val="24"/>
        </w:rPr>
        <w:t xml:space="preserve"> Потвърждаване на участието в конференцията от Организационния комитет на конференцията</w:t>
      </w:r>
    </w:p>
    <w:p w14:paraId="3979EEF8" w14:textId="77777777" w:rsidR="0036718F" w:rsidRDefault="00000000">
      <w:pPr>
        <w:pStyle w:val="a2"/>
        <w:widowControl w:val="0"/>
        <w:numPr>
          <w:ilvl w:val="0"/>
          <w:numId w:val="3"/>
        </w:numPr>
        <w:tabs>
          <w:tab w:val="left" w:pos="1134"/>
        </w:tabs>
        <w:autoSpaceDE w:val="0"/>
        <w:spacing w:after="120" w:line="240" w:lineRule="auto"/>
        <w:ind w:left="641" w:hanging="357"/>
      </w:pPr>
      <w:r>
        <w:rPr>
          <w:rStyle w:val="a0"/>
          <w:rFonts w:ascii="Times New Roman" w:hAnsi="Times New Roman"/>
          <w:b/>
          <w:bCs/>
          <w:color w:val="002060"/>
          <w:sz w:val="24"/>
          <w:szCs w:val="24"/>
        </w:rPr>
        <w:t>15.01.2026 г.</w:t>
      </w:r>
      <w:r>
        <w:rPr>
          <w:rStyle w:val="a0"/>
          <w:rFonts w:ascii="Times New Roman" w:hAnsi="Times New Roman"/>
          <w:color w:val="002060"/>
          <w:sz w:val="24"/>
          <w:szCs w:val="24"/>
        </w:rPr>
        <w:t xml:space="preserve"> Изпращане на програмата на конференцията към участниците</w:t>
      </w:r>
    </w:p>
    <w:p w14:paraId="15D17C69" w14:textId="77777777" w:rsidR="0036718F" w:rsidRDefault="00000000">
      <w:pPr>
        <w:pStyle w:val="a2"/>
        <w:widowControl w:val="0"/>
        <w:numPr>
          <w:ilvl w:val="0"/>
          <w:numId w:val="3"/>
        </w:numPr>
        <w:tabs>
          <w:tab w:val="left" w:pos="1134"/>
        </w:tabs>
        <w:autoSpaceDE w:val="0"/>
        <w:spacing w:after="120" w:line="240" w:lineRule="auto"/>
        <w:ind w:left="641" w:hanging="357"/>
      </w:pPr>
      <w:r>
        <w:rPr>
          <w:rStyle w:val="a0"/>
          <w:rFonts w:ascii="Times New Roman" w:hAnsi="Times New Roman"/>
          <w:b/>
          <w:bCs/>
          <w:color w:val="002060"/>
          <w:sz w:val="24"/>
          <w:szCs w:val="24"/>
        </w:rPr>
        <w:t>20.01.2026 г</w:t>
      </w:r>
      <w:r>
        <w:rPr>
          <w:rStyle w:val="a0"/>
          <w:rFonts w:ascii="Times New Roman" w:hAnsi="Times New Roman"/>
          <w:color w:val="002060"/>
          <w:sz w:val="24"/>
          <w:szCs w:val="24"/>
        </w:rPr>
        <w:t>. Провеждане на конференцията</w:t>
      </w:r>
    </w:p>
    <w:p w14:paraId="209E733B" w14:textId="77777777" w:rsidR="0036718F" w:rsidRDefault="00000000">
      <w:pPr>
        <w:pStyle w:val="a2"/>
        <w:widowControl w:val="0"/>
        <w:numPr>
          <w:ilvl w:val="0"/>
          <w:numId w:val="3"/>
        </w:numPr>
        <w:tabs>
          <w:tab w:val="left" w:pos="1134"/>
        </w:tabs>
        <w:autoSpaceDE w:val="0"/>
        <w:spacing w:after="120" w:line="240" w:lineRule="auto"/>
        <w:ind w:left="641" w:hanging="357"/>
      </w:pPr>
      <w:r>
        <w:rPr>
          <w:rStyle w:val="a0"/>
          <w:rFonts w:ascii="Times New Roman" w:hAnsi="Times New Roman"/>
          <w:b/>
          <w:bCs/>
          <w:color w:val="002060"/>
          <w:sz w:val="24"/>
          <w:szCs w:val="24"/>
        </w:rPr>
        <w:t>30.01.2026 г</w:t>
      </w:r>
      <w:r>
        <w:rPr>
          <w:rStyle w:val="a0"/>
          <w:rFonts w:ascii="Times New Roman" w:hAnsi="Times New Roman"/>
          <w:color w:val="002060"/>
          <w:sz w:val="24"/>
          <w:szCs w:val="24"/>
        </w:rPr>
        <w:t>. Изпращане на пълния текст на докладите на електронната поща: trizova@nbu.bg</w:t>
      </w:r>
      <w:r>
        <w:t xml:space="preserve"> </w:t>
      </w:r>
      <w:r>
        <w:rPr>
          <w:rStyle w:val="a0"/>
          <w:rFonts w:ascii="Times New Roman" w:hAnsi="Times New Roman"/>
          <w:color w:val="002060"/>
          <w:sz w:val="24"/>
          <w:szCs w:val="24"/>
        </w:rPr>
        <w:t xml:space="preserve">и vbankova@nbu.bg  </w:t>
      </w:r>
    </w:p>
    <w:p w14:paraId="79B762EA" w14:textId="77777777" w:rsidR="0036718F" w:rsidRDefault="00000000">
      <w:pPr>
        <w:pStyle w:val="a"/>
        <w:tabs>
          <w:tab w:val="left" w:pos="1134"/>
        </w:tabs>
        <w:autoSpaceDE w:val="0"/>
        <w:spacing w:after="120"/>
        <w:ind w:left="652"/>
      </w:pPr>
      <w:r>
        <w:rPr>
          <w:rStyle w:val="a0"/>
          <w:rFonts w:ascii="Times New Roman" w:hAnsi="Times New Roman" w:cs="Times New Roman"/>
          <w:i/>
          <w:color w:val="002060"/>
        </w:rPr>
        <w:t xml:space="preserve">За допълнителна информация моля пишете на e-mail: </w:t>
      </w:r>
      <w:hyperlink r:id="rId11" w:history="1">
        <w:r w:rsidR="0036718F">
          <w:rPr>
            <w:rStyle w:val="a1"/>
            <w:rFonts w:ascii="Times New Roman" w:hAnsi="Times New Roman" w:cs="Times New Roman"/>
            <w:i/>
            <w:lang w:val="en-US"/>
          </w:rPr>
          <w:t>vbankova</w:t>
        </w:r>
        <w:r w:rsidR="0036718F">
          <w:rPr>
            <w:rStyle w:val="a1"/>
            <w:rFonts w:ascii="Times New Roman" w:hAnsi="Times New Roman" w:cs="Times New Roman"/>
            <w:i/>
          </w:rPr>
          <w:t>@nbu.bg</w:t>
        </w:r>
      </w:hyperlink>
      <w:r>
        <w:rPr>
          <w:rStyle w:val="a0"/>
          <w:rFonts w:ascii="Times New Roman" w:hAnsi="Times New Roman" w:cs="Times New Roman"/>
          <w:i/>
          <w:color w:val="002060"/>
          <w:lang w:val="en-US"/>
        </w:rPr>
        <w:t xml:space="preserve"> </w:t>
      </w:r>
      <w:r>
        <w:rPr>
          <w:rStyle w:val="a0"/>
          <w:rFonts w:ascii="Times New Roman" w:hAnsi="Times New Roman" w:cs="Times New Roman"/>
          <w:i/>
          <w:color w:val="002060"/>
        </w:rPr>
        <w:t xml:space="preserve"> или се обадете </w:t>
      </w:r>
      <w:r>
        <w:rPr>
          <w:rStyle w:val="a0"/>
          <w:rFonts w:ascii="Times New Roman" w:hAnsi="Times New Roman" w:cs="Times New Roman"/>
          <w:i/>
          <w:color w:val="002060"/>
        </w:rPr>
        <w:br/>
        <w:t>на сл. тел. 02 8110 620 или на 089</w:t>
      </w:r>
      <w:r>
        <w:rPr>
          <w:rStyle w:val="a0"/>
          <w:rFonts w:ascii="Times New Roman" w:hAnsi="Times New Roman" w:cs="Times New Roman"/>
          <w:i/>
          <w:color w:val="002060"/>
          <w:lang w:val="en-US"/>
        </w:rPr>
        <w:t>6 395 421</w:t>
      </w:r>
      <w:r>
        <w:rPr>
          <w:rStyle w:val="a0"/>
          <w:rFonts w:ascii="Times New Roman" w:hAnsi="Times New Roman" w:cs="Times New Roman"/>
          <w:i/>
          <w:color w:val="002060"/>
        </w:rPr>
        <w:t>.</w:t>
      </w:r>
    </w:p>
    <w:bookmarkEnd w:id="4"/>
    <w:p w14:paraId="0B5AABF7" w14:textId="77777777" w:rsidR="0036718F" w:rsidRDefault="00000000">
      <w:pPr>
        <w:pStyle w:val="a"/>
        <w:ind w:firstLine="708"/>
        <w:jc w:val="both"/>
        <w:rPr>
          <w:rFonts w:ascii="Times New Roman" w:hAnsi="Times New Roman" w:cs="Times New Roman"/>
          <w:color w:val="002060"/>
        </w:rPr>
      </w:pPr>
      <w:r>
        <w:rPr>
          <w:rFonts w:ascii="Times New Roman" w:hAnsi="Times New Roman" w:cs="Times New Roman"/>
          <w:color w:val="002060"/>
        </w:rPr>
        <w:t>След конференцията се предвижда издаване на сборник с доклади, включен в националния референтен и рецензиран списък на НАЦИД.</w:t>
      </w:r>
    </w:p>
    <w:p w14:paraId="3083C712" w14:textId="77777777" w:rsidR="0036718F" w:rsidRDefault="0036718F">
      <w:pPr>
        <w:pStyle w:val="Bodytext21"/>
        <w:tabs>
          <w:tab w:val="left" w:pos="5405"/>
        </w:tabs>
        <w:spacing w:before="0" w:line="240" w:lineRule="auto"/>
        <w:ind w:firstLine="0"/>
        <w:jc w:val="both"/>
        <w:rPr>
          <w:color w:val="002060"/>
        </w:rPr>
      </w:pPr>
    </w:p>
    <w:p w14:paraId="4A78DB0D" w14:textId="77777777" w:rsidR="0036718F" w:rsidRDefault="00000000">
      <w:pPr>
        <w:pStyle w:val="Bodytext71"/>
        <w:spacing w:before="0" w:after="0" w:line="240" w:lineRule="auto"/>
        <w:jc w:val="right"/>
      </w:pPr>
      <w:r>
        <w:rPr>
          <w:rStyle w:val="Bodytext70"/>
          <w:rFonts w:ascii="Times New Roman" w:hAnsi="Times New Roman" w:cs="Times New Roman"/>
          <w:b/>
          <w:bCs/>
          <w:i/>
          <w:iCs/>
          <w:color w:val="002060"/>
        </w:rPr>
        <w:t>С уважение,</w:t>
      </w:r>
    </w:p>
    <w:p w14:paraId="19784F93" w14:textId="77777777" w:rsidR="0036718F" w:rsidRDefault="00000000">
      <w:pPr>
        <w:pStyle w:val="Heading51"/>
        <w:keepNext/>
        <w:keepLines/>
        <w:spacing w:after="0" w:line="240" w:lineRule="auto"/>
        <w:jc w:val="right"/>
        <w:outlineLvl w:val="9"/>
      </w:pPr>
      <w:bookmarkStart w:id="6" w:name="bookmark16"/>
      <w:r>
        <w:rPr>
          <w:rStyle w:val="Heading50"/>
          <w:b/>
          <w:bCs/>
          <w:color w:val="002060"/>
        </w:rPr>
        <w:t>Организационен комитет</w:t>
      </w:r>
      <w:bookmarkEnd w:id="6"/>
    </w:p>
    <w:p w14:paraId="379189AD" w14:textId="77777777" w:rsidR="0036718F" w:rsidRDefault="00000000">
      <w:pPr>
        <w:pStyle w:val="Bodytext21"/>
        <w:tabs>
          <w:tab w:val="left" w:pos="5405"/>
        </w:tabs>
        <w:spacing w:before="0" w:line="240" w:lineRule="auto"/>
        <w:ind w:firstLine="0"/>
        <w:jc w:val="right"/>
      </w:pPr>
      <w:r>
        <w:rPr>
          <w:rStyle w:val="Bodytext20"/>
          <w:color w:val="002060"/>
        </w:rPr>
        <w:t xml:space="preserve">доц. д-р Мария Иванова, доц. д-р Теодора Ризова, </w:t>
      </w:r>
    </w:p>
    <w:p w14:paraId="655B926E" w14:textId="77777777" w:rsidR="0036718F" w:rsidRDefault="00000000">
      <w:pPr>
        <w:pStyle w:val="Bodytext21"/>
        <w:tabs>
          <w:tab w:val="left" w:pos="5405"/>
        </w:tabs>
        <w:spacing w:before="0" w:line="240" w:lineRule="auto"/>
        <w:ind w:firstLine="0"/>
        <w:jc w:val="right"/>
      </w:pPr>
      <w:r>
        <w:rPr>
          <w:rStyle w:val="Bodytext20"/>
          <w:color w:val="002060"/>
        </w:rPr>
        <w:t>гл. ас. д-р Мария Тумбева, гл. ас. д-р Ваня Банкова</w:t>
      </w:r>
    </w:p>
    <w:sectPr w:rsidR="0036718F">
      <w:pgSz w:w="11900" w:h="16840"/>
      <w:pgMar w:top="725" w:right="721" w:bottom="639" w:left="74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23AA3" w14:textId="77777777" w:rsidR="008D0B73" w:rsidRDefault="008D0B73">
      <w:r>
        <w:separator/>
      </w:r>
    </w:p>
  </w:endnote>
  <w:endnote w:type="continuationSeparator" w:id="0">
    <w:p w14:paraId="0271506E" w14:textId="77777777" w:rsidR="008D0B73" w:rsidRDefault="008D0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82ACF" w14:textId="77777777" w:rsidR="008D0B73" w:rsidRDefault="008D0B73">
      <w:r>
        <w:rPr>
          <w:color w:val="000000"/>
        </w:rPr>
        <w:separator/>
      </w:r>
    </w:p>
  </w:footnote>
  <w:footnote w:type="continuationSeparator" w:id="0">
    <w:p w14:paraId="68CFCACB" w14:textId="77777777" w:rsidR="008D0B73" w:rsidRDefault="008D0B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80941"/>
    <w:multiLevelType w:val="multilevel"/>
    <w:tmpl w:val="8216E4F6"/>
    <w:lvl w:ilvl="0">
      <w:numFmt w:val="bullet"/>
      <w:lvlText w:val="•"/>
      <w:lvlJc w:val="left"/>
      <w:pPr>
        <w:ind w:left="644" w:hanging="360"/>
      </w:pPr>
      <w:rPr>
        <w:rFonts w:ascii="Calibri" w:eastAsia="Aptos" w:hAnsi="Calibri" w:cs="Calibri"/>
      </w:rPr>
    </w:lvl>
    <w:lvl w:ilvl="1">
      <w:numFmt w:val="bullet"/>
      <w:lvlText w:val="o"/>
      <w:lvlJc w:val="left"/>
      <w:pPr>
        <w:ind w:left="136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08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0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52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4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96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68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04" w:hanging="360"/>
      </w:pPr>
      <w:rPr>
        <w:rFonts w:ascii="Wingdings" w:hAnsi="Wingdings"/>
      </w:rPr>
    </w:lvl>
  </w:abstractNum>
  <w:abstractNum w:abstractNumId="1" w15:restartNumberingAfterBreak="0">
    <w:nsid w:val="20D70946"/>
    <w:multiLevelType w:val="multilevel"/>
    <w:tmpl w:val="F05EC532"/>
    <w:lvl w:ilvl="0"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bg-BG" w:eastAsia="bg-BG" w:bidi="bg-BG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" w15:restartNumberingAfterBreak="0">
    <w:nsid w:val="6D797B14"/>
    <w:multiLevelType w:val="multilevel"/>
    <w:tmpl w:val="0F743066"/>
    <w:lvl w:ilvl="0"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bg-BG" w:eastAsia="bg-BG" w:bidi="bg-BG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 w16cid:durableId="1429085685">
    <w:abstractNumId w:val="1"/>
  </w:num>
  <w:num w:numId="2" w16cid:durableId="534467763">
    <w:abstractNumId w:val="2"/>
  </w:num>
  <w:num w:numId="3" w16cid:durableId="745954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18F"/>
    <w:rsid w:val="0036718F"/>
    <w:rsid w:val="006C7A28"/>
    <w:rsid w:val="007E23E6"/>
    <w:rsid w:val="007F38E5"/>
    <w:rsid w:val="008A3427"/>
    <w:rsid w:val="008D0B73"/>
    <w:rsid w:val="00D0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67825"/>
  <w15:docId w15:val="{7EC52CD0-BDC2-4079-9854-0376D8B6B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crosoft Sans Serif" w:eastAsia="Microsoft Sans Serif" w:hAnsi="Microsoft Sans Serif" w:cs="Microsoft Sans Serif"/>
        <w:sz w:val="24"/>
        <w:szCs w:val="24"/>
        <w:lang w:val="bg-BG" w:eastAsia="bg-BG" w:bidi="bg-BG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Нормален"/>
    <w:pPr>
      <w:suppressAutoHyphens/>
    </w:pPr>
    <w:rPr>
      <w:color w:val="000000"/>
    </w:rPr>
  </w:style>
  <w:style w:type="character" w:customStyle="1" w:styleId="a0">
    <w:name w:val="Шрифт на абзаца по подразбиране"/>
  </w:style>
  <w:style w:type="character" w:customStyle="1" w:styleId="a1">
    <w:name w:val="Хипервръзка"/>
    <w:basedOn w:val="a0"/>
    <w:rPr>
      <w:color w:val="0066CC"/>
      <w:u w:val="single"/>
    </w:rPr>
  </w:style>
  <w:style w:type="character" w:customStyle="1" w:styleId="Heading5Exact">
    <w:name w:val="Heading #5 Exact"/>
    <w:basedOn w:val="a0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sz w:val="30"/>
      <w:szCs w:val="30"/>
      <w:u w:val="none"/>
    </w:rPr>
  </w:style>
  <w:style w:type="character" w:customStyle="1" w:styleId="Heading5Exact0">
    <w:name w:val="Heading #5 Exact"/>
    <w:basedOn w:val="Heading5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sz w:val="30"/>
      <w:szCs w:val="30"/>
      <w:u w:val="none"/>
    </w:rPr>
  </w:style>
  <w:style w:type="character" w:customStyle="1" w:styleId="Bodytext2Exact">
    <w:name w:val="Body text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trike w:val="0"/>
      <w:dstrike w:val="0"/>
      <w:sz w:val="26"/>
      <w:szCs w:val="26"/>
      <w:u w:val="none"/>
    </w:rPr>
  </w:style>
  <w:style w:type="character" w:customStyle="1" w:styleId="Bodytext2Exact0">
    <w:name w:val="Body text (2) Exac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trike w:val="0"/>
      <w:dstrike w:val="0"/>
      <w:sz w:val="26"/>
      <w:szCs w:val="26"/>
      <w:u w:val="none"/>
    </w:rPr>
  </w:style>
  <w:style w:type="character" w:customStyle="1" w:styleId="Heading1">
    <w:name w:val="Heading #1_"/>
    <w:basedOn w:val="a0"/>
    <w:rPr>
      <w:rFonts w:ascii="Century Gothic" w:eastAsia="Century Gothic" w:hAnsi="Century Gothic" w:cs="Century Gothic"/>
      <w:b/>
      <w:bCs/>
      <w:i w:val="0"/>
      <w:iCs w:val="0"/>
      <w:strike w:val="0"/>
      <w:dstrike w:val="0"/>
      <w:spacing w:val="-10"/>
      <w:sz w:val="130"/>
      <w:szCs w:val="130"/>
      <w:u w:val="none"/>
    </w:rPr>
  </w:style>
  <w:style w:type="character" w:customStyle="1" w:styleId="Heading10">
    <w:name w:val="Heading #1"/>
    <w:basedOn w:val="Heading1"/>
    <w:rPr>
      <w:rFonts w:ascii="Century Gothic" w:eastAsia="Century Gothic" w:hAnsi="Century Gothic" w:cs="Century Gothic"/>
      <w:b/>
      <w:bCs/>
      <w:i w:val="0"/>
      <w:iCs w:val="0"/>
      <w:strike w:val="0"/>
      <w:dstrike w:val="0"/>
      <w:color w:val="000000"/>
      <w:spacing w:val="-10"/>
      <w:w w:val="100"/>
      <w:position w:val="0"/>
      <w:sz w:val="130"/>
      <w:szCs w:val="130"/>
      <w:u w:val="none"/>
      <w:vertAlign w:val="baseline"/>
      <w:lang w:val="bg-BG" w:eastAsia="bg-BG" w:bidi="bg-BG"/>
    </w:rPr>
  </w:style>
  <w:style w:type="character" w:customStyle="1" w:styleId="Heading2">
    <w:name w:val="Heading #2_"/>
    <w:basedOn w:val="a0"/>
    <w:rPr>
      <w:rFonts w:ascii="Segoe UI" w:eastAsia="Segoe UI" w:hAnsi="Segoe UI" w:cs="Segoe UI"/>
      <w:b/>
      <w:bCs/>
      <w:i w:val="0"/>
      <w:iCs w:val="0"/>
      <w:strike w:val="0"/>
      <w:dstrike w:val="0"/>
      <w:sz w:val="98"/>
      <w:szCs w:val="98"/>
      <w:u w:val="none"/>
    </w:rPr>
  </w:style>
  <w:style w:type="character" w:customStyle="1" w:styleId="Heading20">
    <w:name w:val="Heading #2"/>
    <w:basedOn w:val="Heading2"/>
    <w:rPr>
      <w:rFonts w:ascii="Segoe UI" w:eastAsia="Segoe UI" w:hAnsi="Segoe UI" w:cs="Segoe UI"/>
      <w:b/>
      <w:bCs/>
      <w:i w:val="0"/>
      <w:iCs w:val="0"/>
      <w:strike w:val="0"/>
      <w:dstrike w:val="0"/>
      <w:color w:val="000000"/>
      <w:spacing w:val="0"/>
      <w:w w:val="100"/>
      <w:position w:val="0"/>
      <w:sz w:val="98"/>
      <w:szCs w:val="98"/>
      <w:u w:val="none"/>
      <w:vertAlign w:val="baseline"/>
      <w:lang w:val="bg-BG" w:eastAsia="bg-BG" w:bidi="bg-BG"/>
    </w:rPr>
  </w:style>
  <w:style w:type="character" w:customStyle="1" w:styleId="Heading3">
    <w:name w:val="Heading #3_"/>
    <w:basedOn w:val="a0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spacing w:val="-10"/>
      <w:sz w:val="58"/>
      <w:szCs w:val="58"/>
      <w:u w:val="none"/>
    </w:rPr>
  </w:style>
  <w:style w:type="character" w:customStyle="1" w:styleId="Heading30">
    <w:name w:val="Heading #3"/>
    <w:basedOn w:val="Heading3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-10"/>
      <w:w w:val="100"/>
      <w:position w:val="0"/>
      <w:sz w:val="58"/>
      <w:szCs w:val="58"/>
      <w:u w:val="none"/>
      <w:vertAlign w:val="baseline"/>
      <w:lang w:val="bg-BG" w:eastAsia="bg-BG" w:bidi="bg-BG"/>
    </w:rPr>
  </w:style>
  <w:style w:type="character" w:customStyle="1" w:styleId="Bodytext3">
    <w:name w:val="Body text (3)_"/>
    <w:basedOn w:val="a0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spacing w:val="-10"/>
      <w:sz w:val="48"/>
      <w:szCs w:val="48"/>
      <w:u w:val="none"/>
    </w:rPr>
  </w:style>
  <w:style w:type="character" w:customStyle="1" w:styleId="Bodytext30">
    <w:name w:val="Body text (3)"/>
    <w:basedOn w:val="Bodytext3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-10"/>
      <w:w w:val="100"/>
      <w:position w:val="0"/>
      <w:sz w:val="48"/>
      <w:szCs w:val="48"/>
      <w:u w:val="none"/>
      <w:vertAlign w:val="baseline"/>
      <w:lang w:val="bg-BG" w:eastAsia="bg-BG" w:bidi="bg-BG"/>
    </w:rPr>
  </w:style>
  <w:style w:type="character" w:customStyle="1" w:styleId="Bodytext4">
    <w:name w:val="Body text (4)_"/>
    <w:basedOn w:val="a0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spacing w:val="-20"/>
      <w:sz w:val="82"/>
      <w:szCs w:val="82"/>
      <w:u w:val="none"/>
    </w:rPr>
  </w:style>
  <w:style w:type="character" w:customStyle="1" w:styleId="Bodytext40">
    <w:name w:val="Body text (4)"/>
    <w:basedOn w:val="Bodytext4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-20"/>
      <w:w w:val="100"/>
      <w:position w:val="0"/>
      <w:sz w:val="82"/>
      <w:szCs w:val="82"/>
      <w:u w:val="none"/>
      <w:vertAlign w:val="baseline"/>
      <w:lang w:val="bg-BG" w:eastAsia="bg-BG" w:bidi="bg-BG"/>
    </w:rPr>
  </w:style>
  <w:style w:type="character" w:customStyle="1" w:styleId="Bodytext5">
    <w:name w:val="Body text (5)_"/>
    <w:basedOn w:val="a0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sz w:val="30"/>
      <w:szCs w:val="30"/>
      <w:u w:val="none"/>
    </w:rPr>
  </w:style>
  <w:style w:type="character" w:customStyle="1" w:styleId="Bodytext50">
    <w:name w:val="Body text (5)"/>
    <w:basedOn w:val="Bodytext5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30"/>
      <w:szCs w:val="30"/>
      <w:u w:val="none"/>
      <w:vertAlign w:val="baseline"/>
      <w:lang w:val="bg-BG" w:eastAsia="bg-BG" w:bidi="bg-BG"/>
    </w:rPr>
  </w:style>
  <w:style w:type="character" w:customStyle="1" w:styleId="Heading4">
    <w:name w:val="Heading #4_"/>
    <w:basedOn w:val="a0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spacing w:val="-10"/>
      <w:sz w:val="36"/>
      <w:szCs w:val="36"/>
      <w:u w:val="none"/>
    </w:rPr>
  </w:style>
  <w:style w:type="character" w:customStyle="1" w:styleId="Heading40">
    <w:name w:val="Heading #4"/>
    <w:basedOn w:val="Heading4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-10"/>
      <w:w w:val="100"/>
      <w:position w:val="0"/>
      <w:sz w:val="36"/>
      <w:szCs w:val="36"/>
      <w:u w:val="none"/>
      <w:vertAlign w:val="baseline"/>
      <w:lang w:val="bg-BG" w:eastAsia="bg-BG" w:bidi="bg-BG"/>
    </w:rPr>
  </w:style>
  <w:style w:type="character" w:customStyle="1" w:styleId="Heading31">
    <w:name w:val="Heading #3"/>
    <w:basedOn w:val="Heading3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-10"/>
      <w:w w:val="100"/>
      <w:position w:val="0"/>
      <w:sz w:val="58"/>
      <w:szCs w:val="58"/>
      <w:u w:val="none"/>
      <w:vertAlign w:val="baseline"/>
      <w:lang w:val="bg-BG" w:eastAsia="bg-BG" w:bidi="bg-BG"/>
    </w:rPr>
  </w:style>
  <w:style w:type="character" w:customStyle="1" w:styleId="Heading41">
    <w:name w:val="Heading #4"/>
    <w:basedOn w:val="Heading4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-10"/>
      <w:w w:val="100"/>
      <w:position w:val="0"/>
      <w:sz w:val="36"/>
      <w:szCs w:val="36"/>
      <w:u w:val="none"/>
      <w:vertAlign w:val="baseline"/>
      <w:lang w:val="bg-BG" w:eastAsia="bg-BG" w:bidi="bg-BG"/>
    </w:rPr>
  </w:style>
  <w:style w:type="character" w:customStyle="1" w:styleId="Bodytext2">
    <w:name w:val="Body text (2)_"/>
    <w:basedOn w:val="a0"/>
    <w:rPr>
      <w:rFonts w:ascii="Times New Roman" w:eastAsia="Times New Roman" w:hAnsi="Times New Roman" w:cs="Times New Roman"/>
      <w:b w:val="0"/>
      <w:bCs w:val="0"/>
      <w:i w:val="0"/>
      <w:iCs w:val="0"/>
      <w:strike w:val="0"/>
      <w:dstrike w:val="0"/>
      <w:sz w:val="26"/>
      <w:szCs w:val="26"/>
      <w:u w:val="none"/>
    </w:rPr>
  </w:style>
  <w:style w:type="character" w:customStyle="1" w:styleId="Bodytext20">
    <w:name w:val="Body text (2)"/>
    <w:basedOn w:val="Bodytext2"/>
    <w:rPr>
      <w:rFonts w:ascii="Times New Roman" w:eastAsia="Times New Roman" w:hAnsi="Times New Roman" w:cs="Times New Roman"/>
      <w:b w:val="0"/>
      <w:bCs w:val="0"/>
      <w:i w:val="0"/>
      <w:iC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bg-BG" w:eastAsia="bg-BG" w:bidi="bg-BG"/>
    </w:rPr>
  </w:style>
  <w:style w:type="character" w:customStyle="1" w:styleId="Heading42">
    <w:name w:val="Heading #4"/>
    <w:basedOn w:val="Heading4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-10"/>
      <w:w w:val="100"/>
      <w:position w:val="0"/>
      <w:sz w:val="36"/>
      <w:szCs w:val="36"/>
      <w:u w:val="none"/>
      <w:vertAlign w:val="baseline"/>
      <w:lang w:val="bg-BG" w:eastAsia="bg-BG" w:bidi="bg-BG"/>
    </w:rPr>
  </w:style>
  <w:style w:type="character" w:customStyle="1" w:styleId="Bodytext6">
    <w:name w:val="Body text (6)_"/>
    <w:basedOn w:val="a0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sz w:val="26"/>
      <w:szCs w:val="26"/>
      <w:u w:val="none"/>
    </w:rPr>
  </w:style>
  <w:style w:type="character" w:customStyle="1" w:styleId="Bodytext60">
    <w:name w:val="Body text (6)"/>
    <w:basedOn w:val="Bodytext6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bg-BG" w:eastAsia="bg-BG" w:bidi="bg-BG"/>
    </w:rPr>
  </w:style>
  <w:style w:type="character" w:customStyle="1" w:styleId="Bodytext6NotBold">
    <w:name w:val="Body text (6) + Not Bold"/>
    <w:basedOn w:val="Bodytext6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en-GB" w:eastAsia="en-GB" w:bidi="en-GB"/>
    </w:rPr>
  </w:style>
  <w:style w:type="character" w:customStyle="1" w:styleId="Bodytext7">
    <w:name w:val="Body text (7)_"/>
    <w:basedOn w:val="a0"/>
    <w:rPr>
      <w:rFonts w:ascii="Segoe UI" w:eastAsia="Segoe UI" w:hAnsi="Segoe UI" w:cs="Segoe UI"/>
      <w:b/>
      <w:bCs/>
      <w:i/>
      <w:iCs/>
      <w:strike w:val="0"/>
      <w:dstrike w:val="0"/>
      <w:spacing w:val="0"/>
      <w:sz w:val="28"/>
      <w:szCs w:val="28"/>
      <w:u w:val="none"/>
    </w:rPr>
  </w:style>
  <w:style w:type="character" w:customStyle="1" w:styleId="Bodytext70">
    <w:name w:val="Body text (7)"/>
    <w:basedOn w:val="Bodytext7"/>
    <w:rPr>
      <w:rFonts w:ascii="Segoe UI" w:eastAsia="Segoe UI" w:hAnsi="Segoe UI" w:cs="Segoe UI"/>
      <w:b/>
      <w:bCs/>
      <w:i/>
      <w:iCs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bg-BG" w:eastAsia="bg-BG" w:bidi="bg-BG"/>
    </w:rPr>
  </w:style>
  <w:style w:type="character" w:customStyle="1" w:styleId="Heading5">
    <w:name w:val="Heading #5_"/>
    <w:basedOn w:val="a0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sz w:val="30"/>
      <w:szCs w:val="30"/>
      <w:u w:val="none"/>
    </w:rPr>
  </w:style>
  <w:style w:type="character" w:customStyle="1" w:styleId="Heading50">
    <w:name w:val="Heading #5"/>
    <w:basedOn w:val="Heading5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30"/>
      <w:szCs w:val="30"/>
      <w:u w:val="none"/>
      <w:vertAlign w:val="baseline"/>
      <w:lang w:val="bg-BG" w:eastAsia="bg-BG" w:bidi="bg-BG"/>
    </w:rPr>
  </w:style>
  <w:style w:type="paragraph" w:customStyle="1" w:styleId="Heading51">
    <w:name w:val="Heading #5"/>
    <w:basedOn w:val="a"/>
    <w:pPr>
      <w:shd w:val="clear" w:color="auto" w:fill="FFFFFF"/>
      <w:spacing w:after="240" w:line="0" w:lineRule="atLeast"/>
      <w:outlineLvl w:val="4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21">
    <w:name w:val="Body text (2)"/>
    <w:basedOn w:val="a"/>
    <w:pPr>
      <w:shd w:val="clear" w:color="auto" w:fill="FFFFFF"/>
      <w:spacing w:before="420" w:line="350" w:lineRule="exact"/>
      <w:ind w:hanging="38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Heading11">
    <w:name w:val="Heading #1"/>
    <w:basedOn w:val="a"/>
    <w:pPr>
      <w:shd w:val="clear" w:color="auto" w:fill="FFFFFF"/>
      <w:spacing w:line="998" w:lineRule="exact"/>
      <w:outlineLvl w:val="0"/>
    </w:pPr>
    <w:rPr>
      <w:rFonts w:ascii="Century Gothic" w:eastAsia="Century Gothic" w:hAnsi="Century Gothic" w:cs="Century Gothic"/>
      <w:b/>
      <w:bCs/>
      <w:spacing w:val="-10"/>
      <w:sz w:val="130"/>
      <w:szCs w:val="130"/>
    </w:rPr>
  </w:style>
  <w:style w:type="paragraph" w:customStyle="1" w:styleId="Heading21">
    <w:name w:val="Heading #2"/>
    <w:basedOn w:val="a"/>
    <w:pPr>
      <w:shd w:val="clear" w:color="auto" w:fill="FFFFFF"/>
      <w:spacing w:line="998" w:lineRule="exact"/>
      <w:outlineLvl w:val="1"/>
    </w:pPr>
    <w:rPr>
      <w:rFonts w:ascii="Segoe UI" w:eastAsia="Segoe UI" w:hAnsi="Segoe UI" w:cs="Segoe UI"/>
      <w:b/>
      <w:bCs/>
      <w:sz w:val="98"/>
      <w:szCs w:val="98"/>
    </w:rPr>
  </w:style>
  <w:style w:type="paragraph" w:customStyle="1" w:styleId="Heading32">
    <w:name w:val="Heading #3"/>
    <w:basedOn w:val="a"/>
    <w:pPr>
      <w:shd w:val="clear" w:color="auto" w:fill="FFFFFF"/>
      <w:spacing w:after="300" w:line="0" w:lineRule="atLeast"/>
      <w:outlineLvl w:val="2"/>
    </w:pPr>
    <w:rPr>
      <w:rFonts w:ascii="Times New Roman" w:eastAsia="Times New Roman" w:hAnsi="Times New Roman" w:cs="Times New Roman"/>
      <w:b/>
      <w:bCs/>
      <w:spacing w:val="-10"/>
      <w:sz w:val="58"/>
      <w:szCs w:val="58"/>
    </w:rPr>
  </w:style>
  <w:style w:type="paragraph" w:customStyle="1" w:styleId="Bodytext31">
    <w:name w:val="Body text (3)"/>
    <w:basedOn w:val="a"/>
    <w:pPr>
      <w:shd w:val="clear" w:color="auto" w:fill="FFFFFF"/>
      <w:spacing w:before="300" w:after="600" w:line="0" w:lineRule="atLeast"/>
    </w:pPr>
    <w:rPr>
      <w:rFonts w:ascii="Times New Roman" w:eastAsia="Times New Roman" w:hAnsi="Times New Roman" w:cs="Times New Roman"/>
      <w:b/>
      <w:bCs/>
      <w:spacing w:val="-10"/>
      <w:sz w:val="48"/>
      <w:szCs w:val="48"/>
    </w:rPr>
  </w:style>
  <w:style w:type="paragraph" w:customStyle="1" w:styleId="Bodytext41">
    <w:name w:val="Body text (4)"/>
    <w:basedOn w:val="a"/>
    <w:pPr>
      <w:shd w:val="clear" w:color="auto" w:fill="FFFFFF"/>
      <w:spacing w:before="600" w:line="941" w:lineRule="exact"/>
    </w:pPr>
    <w:rPr>
      <w:rFonts w:ascii="Times New Roman" w:eastAsia="Times New Roman" w:hAnsi="Times New Roman" w:cs="Times New Roman"/>
      <w:b/>
      <w:bCs/>
      <w:spacing w:val="-20"/>
      <w:sz w:val="82"/>
      <w:szCs w:val="82"/>
    </w:rPr>
  </w:style>
  <w:style w:type="paragraph" w:customStyle="1" w:styleId="Bodytext51">
    <w:name w:val="Body text (5)"/>
    <w:basedOn w:val="a"/>
    <w:pPr>
      <w:shd w:val="clear" w:color="auto" w:fill="FFFFFF"/>
      <w:spacing w:after="420" w:line="442" w:lineRule="exact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Heading43">
    <w:name w:val="Heading #4"/>
    <w:basedOn w:val="a"/>
    <w:pPr>
      <w:shd w:val="clear" w:color="auto" w:fill="FFFFFF"/>
      <w:spacing w:before="420" w:after="180" w:line="0" w:lineRule="atLeast"/>
      <w:ind w:hanging="380"/>
      <w:outlineLvl w:val="3"/>
    </w:pPr>
    <w:rPr>
      <w:rFonts w:ascii="Times New Roman" w:eastAsia="Times New Roman" w:hAnsi="Times New Roman" w:cs="Times New Roman"/>
      <w:b/>
      <w:bCs/>
      <w:spacing w:val="-10"/>
      <w:sz w:val="36"/>
      <w:szCs w:val="36"/>
    </w:rPr>
  </w:style>
  <w:style w:type="paragraph" w:customStyle="1" w:styleId="Bodytext61">
    <w:name w:val="Body text (6)"/>
    <w:basedOn w:val="a"/>
    <w:pPr>
      <w:shd w:val="clear" w:color="auto" w:fill="FFFFFF"/>
      <w:spacing w:before="480" w:after="600" w:line="0" w:lineRule="atLeas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71">
    <w:name w:val="Body text (7)"/>
    <w:basedOn w:val="a"/>
    <w:pPr>
      <w:shd w:val="clear" w:color="auto" w:fill="FFFFFF"/>
      <w:spacing w:before="720" w:after="180" w:line="0" w:lineRule="atLeast"/>
      <w:jc w:val="both"/>
    </w:pPr>
    <w:rPr>
      <w:rFonts w:ascii="Segoe UI" w:eastAsia="Segoe UI" w:hAnsi="Segoe UI" w:cs="Segoe UI"/>
      <w:b/>
      <w:bCs/>
      <w:i/>
      <w:iCs/>
      <w:sz w:val="28"/>
      <w:szCs w:val="28"/>
    </w:rPr>
  </w:style>
  <w:style w:type="paragraph" w:customStyle="1" w:styleId="a2">
    <w:name w:val="Списък на абзаци"/>
    <w:basedOn w:val="a"/>
    <w:pPr>
      <w:widowControl/>
      <w:spacing w:after="160" w:line="242" w:lineRule="auto"/>
      <w:ind w:left="720"/>
    </w:pPr>
    <w:rPr>
      <w:rFonts w:ascii="Aptos" w:eastAsia="Aptos" w:hAnsi="Aptos" w:cs="Times New Roman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vbankova@nbu.bg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vbankova@nbu.b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rizova@nbu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528</Words>
  <Characters>3014</Characters>
  <Application>Microsoft Office Word</Application>
  <DocSecurity>0</DocSecurity>
  <Lines>25</Lines>
  <Paragraphs>7</Paragraphs>
  <ScaleCrop>false</ScaleCrop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subject/>
  <dc:creator>Mariya Ivanova</dc:creator>
  <cp:lastModifiedBy>Mariya Ivanova</cp:lastModifiedBy>
  <cp:revision>3</cp:revision>
  <dcterms:created xsi:type="dcterms:W3CDTF">2025-12-19T02:23:00Z</dcterms:created>
  <dcterms:modified xsi:type="dcterms:W3CDTF">2026-01-05T22:04:00Z</dcterms:modified>
</cp:coreProperties>
</file>